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CEE" w:rsidRPr="002B6CEE" w:rsidRDefault="002B6CEE" w:rsidP="002B6CEE">
      <w:pPr>
        <w:spacing w:line="480" w:lineRule="auto"/>
        <w:rPr>
          <w:rFonts w:ascii="Times New Roman" w:hAnsi="Times New Roman" w:cs="Times New Roman"/>
          <w:sz w:val="24"/>
        </w:rPr>
      </w:pPr>
      <w:bookmarkStart w:id="0" w:name="_GoBack"/>
      <w:bookmarkEnd w:id="0"/>
      <w:r w:rsidRPr="002B6CEE">
        <w:rPr>
          <w:rFonts w:ascii="Times New Roman" w:hAnsi="Times New Roman" w:cs="Times New Roman"/>
          <w:sz w:val="24"/>
        </w:rPr>
        <w:t>Research paper explanation</w:t>
      </w:r>
    </w:p>
    <w:p w:rsidR="00B77511" w:rsidRPr="002B6CEE" w:rsidRDefault="002B6CEE" w:rsidP="002B6CEE">
      <w:pPr>
        <w:spacing w:line="480" w:lineRule="auto"/>
        <w:rPr>
          <w:rFonts w:ascii="Times New Roman" w:hAnsi="Times New Roman" w:cs="Times New Roman"/>
          <w:sz w:val="24"/>
        </w:rPr>
      </w:pPr>
      <w:r w:rsidRPr="002B6CEE">
        <w:rPr>
          <w:rFonts w:ascii="Times New Roman" w:hAnsi="Times New Roman" w:cs="Times New Roman"/>
          <w:sz w:val="24"/>
        </w:rPr>
        <w:t>The question was how countries could mitigate the losses they incur due to oil spillages and prevent their economies from high inflation and masses from going further into poverty. The main problem presented by oil spillages is the degradation of the environment and ecosystems and economic constraints that arise from land and reclamation processes that are usually expensive. In the introduction, the problem is defined, and the solution is outlined. The central economic answers lie in section 5, and they propose the formation of an international oil shipping company that will coordinate transport between oil exporting and importing countries, thus ensuring the quality and assurance standards are adhered to throughout the process. The other answer is the formation of international oil transport laws that will coerce the oil importing and exporting countries to share the land and water reclamation cost after oil spillages. Reclamations are always expensive and the responsible parties; usually the exporting countries, do a quick shoddy job to save money</w:t>
      </w:r>
    </w:p>
    <w:sectPr w:rsidR="00B77511" w:rsidRPr="002B6C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9C6"/>
    <w:rsid w:val="002B6CEE"/>
    <w:rsid w:val="00462C81"/>
    <w:rsid w:val="006247B7"/>
    <w:rsid w:val="009072F7"/>
    <w:rsid w:val="00B77511"/>
    <w:rsid w:val="00DB79C6"/>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2019-10-17T08:27:00Z</dcterms:created>
  <dcterms:modified xsi:type="dcterms:W3CDTF">2019-10-17T08:27:00Z</dcterms:modified>
</cp:coreProperties>
</file>